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3B87C90" w14:textId="77777777" w:rsidR="006E0EF8" w:rsidRDefault="001538E7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Załącznik nr 10 do SWZ </w:t>
      </w:r>
    </w:p>
    <w:p w14:paraId="7F762416" w14:textId="72536271" w:rsidR="00547AB5" w:rsidRDefault="00547AB5" w:rsidP="00547AB5">
      <w:pPr>
        <w:rPr>
          <w:b/>
          <w:sz w:val="24"/>
          <w:szCs w:val="24"/>
        </w:rPr>
      </w:pPr>
      <w:r w:rsidRPr="003B1E30">
        <w:rPr>
          <w:b/>
        </w:rPr>
        <w:t xml:space="preserve">Nr sprawy: </w:t>
      </w:r>
      <w:hyperlink r:id="rId8">
        <w:r w:rsidRPr="003B1E30">
          <w:rPr>
            <w:b/>
          </w:rPr>
          <w:t>DO.ZP.D.40.2024.DZ</w:t>
        </w:r>
      </w:hyperlink>
    </w:p>
    <w:p w14:paraId="378F7A61" w14:textId="77777777" w:rsidR="006E0EF8" w:rsidRDefault="001538E7">
      <w:pPr>
        <w:rPr>
          <w:rFonts w:ascii="Tahoma" w:eastAsia="Tahoma" w:hAnsi="Tahoma" w:cs="Tahoma"/>
          <w:b/>
          <w:sz w:val="20"/>
          <w:szCs w:val="20"/>
        </w:rPr>
      </w:pPr>
      <w:r>
        <w:rPr>
          <w:rFonts w:ascii="Tahoma" w:eastAsia="Tahoma" w:hAnsi="Tahoma" w:cs="Tahoma"/>
          <w:b/>
          <w:sz w:val="20"/>
          <w:szCs w:val="20"/>
        </w:rPr>
        <w:t>Wymagane uzgodnienia Wykonawcy z Zamawiającym w okresie pomiędzy podpisaniem umowy a odbiorem pierwszego autobusu z dostawy.</w:t>
      </w:r>
    </w:p>
    <w:p w14:paraId="16569B74" w14:textId="77777777" w:rsidR="006E0EF8" w:rsidRDefault="001538E7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240" w:line="360" w:lineRule="auto"/>
        <w:rPr>
          <w:rFonts w:ascii="Tahoma" w:eastAsia="Tahoma" w:hAnsi="Tahoma" w:cs="Tahoma"/>
          <w:b/>
          <w:color w:val="000000"/>
          <w:sz w:val="20"/>
          <w:szCs w:val="20"/>
        </w:rPr>
      </w:pPr>
      <w:r>
        <w:rPr>
          <w:rFonts w:ascii="Tahoma" w:eastAsia="Tahoma" w:hAnsi="Tahoma" w:cs="Tahoma"/>
          <w:color w:val="000000"/>
          <w:sz w:val="20"/>
          <w:szCs w:val="20"/>
        </w:rPr>
        <w:t>Z każdego uzgodnienia Wykonawca sporządzi odpowiednie materiały w formie rysunku i/lub rysunków technicznych i /lub opisów.</w:t>
      </w:r>
    </w:p>
    <w:tbl>
      <w:tblPr>
        <w:tblStyle w:val="a"/>
        <w:tblW w:w="9464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Look w:val="0400" w:firstRow="0" w:lastRow="0" w:firstColumn="0" w:lastColumn="0" w:noHBand="0" w:noVBand="1"/>
      </w:tblPr>
      <w:tblGrid>
        <w:gridCol w:w="858"/>
        <w:gridCol w:w="2228"/>
        <w:gridCol w:w="2551"/>
        <w:gridCol w:w="3827"/>
      </w:tblGrid>
      <w:tr w:rsidR="006E0EF8" w14:paraId="2796E685" w14:textId="77777777">
        <w:tc>
          <w:tcPr>
            <w:tcW w:w="8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13967E2C" w14:textId="77777777" w:rsidR="006E0EF8" w:rsidRDefault="001538E7">
            <w:pPr>
              <w:spacing w:after="0" w:line="240" w:lineRule="auto"/>
              <w:jc w:val="center"/>
            </w:pPr>
            <w:r>
              <w:t>L.p.</w:t>
            </w:r>
          </w:p>
        </w:tc>
        <w:tc>
          <w:tcPr>
            <w:tcW w:w="222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0F7306F9" w14:textId="77777777" w:rsidR="006E0EF8" w:rsidRDefault="001538E7">
            <w:pPr>
              <w:spacing w:after="0" w:line="240" w:lineRule="auto"/>
              <w:jc w:val="center"/>
            </w:pPr>
            <w:r>
              <w:t>Nr załącznika</w:t>
            </w: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4ADF3FA5" w14:textId="77777777" w:rsidR="006E0EF8" w:rsidRDefault="001538E7">
            <w:pPr>
              <w:spacing w:after="0" w:line="240" w:lineRule="auto"/>
              <w:jc w:val="center"/>
            </w:pPr>
            <w:r>
              <w:t>Wskazany punkt z załącznika do SWZ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719977D4" w14:textId="77777777" w:rsidR="006E0EF8" w:rsidRDefault="001538E7">
            <w:pPr>
              <w:spacing w:after="0" w:line="240" w:lineRule="auto"/>
              <w:ind w:left="360"/>
              <w:jc w:val="center"/>
            </w:pPr>
            <w:r>
              <w:t>Zakres dokonywania uzgodnień</w:t>
            </w:r>
          </w:p>
        </w:tc>
      </w:tr>
      <w:tr w:rsidR="006E0EF8" w14:paraId="455CA3F0" w14:textId="77777777">
        <w:trPr>
          <w:trHeight w:val="588"/>
        </w:trPr>
        <w:tc>
          <w:tcPr>
            <w:tcW w:w="8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6316425F" w14:textId="77777777" w:rsidR="006E0EF8" w:rsidRDefault="006E0EF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2228" w:type="dxa"/>
            <w:vMerge w:val="restart"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67FD3058" w14:textId="77777777" w:rsidR="006E0EF8" w:rsidRDefault="001538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Załącznik nr 3 do SWZ</w:t>
            </w: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77348724" w14:textId="77777777" w:rsidR="006E0EF8" w:rsidRDefault="001538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3.3 j)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353174DA" w14:textId="77777777" w:rsidR="006E0EF8" w:rsidRDefault="001538E7">
            <w:pPr>
              <w:tabs>
                <w:tab w:val="left" w:pos="1418"/>
              </w:tabs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Miejsce montażu butli, manometrów, dysz gaśniczych systemu gaśniczego.</w:t>
            </w:r>
          </w:p>
        </w:tc>
      </w:tr>
      <w:tr w:rsidR="006E0EF8" w14:paraId="123B48C7" w14:textId="77777777">
        <w:trPr>
          <w:trHeight w:val="568"/>
        </w:trPr>
        <w:tc>
          <w:tcPr>
            <w:tcW w:w="8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0E0A18BD" w14:textId="77777777" w:rsidR="006E0EF8" w:rsidRDefault="006E0EF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2228" w:type="dxa"/>
            <w:vMerge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3463C960" w14:textId="77777777" w:rsidR="006E0EF8" w:rsidRDefault="006E0E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733142FC" w14:textId="77777777" w:rsidR="006E0EF8" w:rsidRDefault="001538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3.4 a)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43E3B8F4" w14:textId="77777777" w:rsidR="006E0EF8" w:rsidRDefault="001538E7">
            <w:pPr>
              <w:tabs>
                <w:tab w:val="left" w:pos="1418"/>
              </w:tabs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Miejsce montażu gniazda Plug-In</w:t>
            </w:r>
          </w:p>
        </w:tc>
      </w:tr>
      <w:tr w:rsidR="006E0EF8" w14:paraId="6F32C904" w14:textId="77777777">
        <w:trPr>
          <w:trHeight w:val="549"/>
        </w:trPr>
        <w:tc>
          <w:tcPr>
            <w:tcW w:w="8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0763AF7F" w14:textId="77777777" w:rsidR="006E0EF8" w:rsidRDefault="006E0EF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2228" w:type="dxa"/>
            <w:vMerge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16504D44" w14:textId="77777777" w:rsidR="006E0EF8" w:rsidRDefault="006E0E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21B0F109" w14:textId="77777777" w:rsidR="006E0EF8" w:rsidRDefault="001538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4.2 n)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1C1BBD1D" w14:textId="77777777" w:rsidR="006E0EF8" w:rsidRDefault="001538E7">
            <w:pPr>
              <w:tabs>
                <w:tab w:val="left" w:pos="1418"/>
              </w:tabs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Określenie odbiorników do wyłączenia</w:t>
            </w:r>
          </w:p>
        </w:tc>
      </w:tr>
      <w:tr w:rsidR="006E0EF8" w14:paraId="5D39D501" w14:textId="77777777">
        <w:trPr>
          <w:trHeight w:val="570"/>
        </w:trPr>
        <w:tc>
          <w:tcPr>
            <w:tcW w:w="8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0A56833C" w14:textId="77777777" w:rsidR="006E0EF8" w:rsidRDefault="006E0EF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2228" w:type="dxa"/>
            <w:vMerge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33F5541D" w14:textId="77777777" w:rsidR="006E0EF8" w:rsidRDefault="006E0E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65A8A2AB" w14:textId="77777777" w:rsidR="006E0EF8" w:rsidRDefault="001538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9.7 a)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11755490" w14:textId="77777777" w:rsidR="006E0EF8" w:rsidRDefault="001538E7">
            <w:pPr>
              <w:tabs>
                <w:tab w:val="left" w:pos="1418"/>
              </w:tabs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Wzór malowania autobusu.</w:t>
            </w:r>
          </w:p>
        </w:tc>
      </w:tr>
      <w:tr w:rsidR="006E0EF8" w14:paraId="33F41C81" w14:textId="77777777">
        <w:trPr>
          <w:trHeight w:val="679"/>
        </w:trPr>
        <w:tc>
          <w:tcPr>
            <w:tcW w:w="8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0EAD6627" w14:textId="77777777" w:rsidR="006E0EF8" w:rsidRDefault="006E0EF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2228" w:type="dxa"/>
            <w:vMerge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2D349107" w14:textId="77777777" w:rsidR="006E0EF8" w:rsidRDefault="006E0E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54AC8F7C" w14:textId="77777777" w:rsidR="006E0EF8" w:rsidRDefault="001538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10.1 d)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7B096EFF" w14:textId="77777777" w:rsidR="006E0EF8" w:rsidRDefault="001538E7">
            <w:pPr>
              <w:tabs>
                <w:tab w:val="left" w:pos="1418"/>
              </w:tabs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Usytuowanie urządzeń w kabinie kierowcy</w:t>
            </w:r>
          </w:p>
        </w:tc>
      </w:tr>
      <w:tr w:rsidR="006E0EF8" w14:paraId="380539D0" w14:textId="77777777">
        <w:trPr>
          <w:trHeight w:val="806"/>
        </w:trPr>
        <w:tc>
          <w:tcPr>
            <w:tcW w:w="8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36F6620C" w14:textId="77777777" w:rsidR="006E0EF8" w:rsidRDefault="006E0EF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2228" w:type="dxa"/>
            <w:vMerge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251C3064" w14:textId="77777777" w:rsidR="006E0EF8" w:rsidRDefault="006E0E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4579317D" w14:textId="77777777" w:rsidR="006E0EF8" w:rsidRDefault="001538E7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10.1 n)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556C54FC" w14:textId="77777777" w:rsidR="006E0EF8" w:rsidRDefault="001538E7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Miejsce montażu uchwytu na telefon – kabina kierowcy.</w:t>
            </w:r>
          </w:p>
        </w:tc>
      </w:tr>
      <w:tr w:rsidR="006E0EF8" w14:paraId="0523C529" w14:textId="77777777">
        <w:trPr>
          <w:trHeight w:val="743"/>
        </w:trPr>
        <w:tc>
          <w:tcPr>
            <w:tcW w:w="8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3B87BA7A" w14:textId="77777777" w:rsidR="006E0EF8" w:rsidRDefault="006E0EF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2228" w:type="dxa"/>
            <w:vMerge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6109B2F5" w14:textId="77777777" w:rsidR="006E0EF8" w:rsidRDefault="006E0E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4C235CA3" w14:textId="77777777" w:rsidR="006E0EF8" w:rsidRDefault="001538E7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10.1 p)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03A5A7D2" w14:textId="77777777" w:rsidR="006E0EF8" w:rsidRDefault="001538E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Kolorystyka wnętrza kabiny kierowcy.</w:t>
            </w:r>
          </w:p>
        </w:tc>
      </w:tr>
      <w:tr w:rsidR="006E0EF8" w14:paraId="389A4D72" w14:textId="77777777">
        <w:trPr>
          <w:trHeight w:val="806"/>
        </w:trPr>
        <w:tc>
          <w:tcPr>
            <w:tcW w:w="8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484F6D44" w14:textId="77777777" w:rsidR="006E0EF8" w:rsidRDefault="006E0EF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2228" w:type="dxa"/>
            <w:vMerge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2A1FAC76" w14:textId="77777777" w:rsidR="006E0EF8" w:rsidRDefault="006E0E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1C27EDC8" w14:textId="77777777" w:rsidR="006E0EF8" w:rsidRDefault="001538E7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10.3 e)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42D9CD00" w14:textId="77777777" w:rsidR="006E0EF8" w:rsidRDefault="001538E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Miejsce montażu portów USB – przestrzeń pasażerska.</w:t>
            </w:r>
          </w:p>
        </w:tc>
      </w:tr>
      <w:tr w:rsidR="006E0EF8" w14:paraId="216FB8DC" w14:textId="77777777">
        <w:trPr>
          <w:trHeight w:val="806"/>
        </w:trPr>
        <w:tc>
          <w:tcPr>
            <w:tcW w:w="8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1299DD18" w14:textId="77777777" w:rsidR="006E0EF8" w:rsidRDefault="006E0EF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2228" w:type="dxa"/>
            <w:vMerge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33C38A8E" w14:textId="77777777" w:rsidR="006E0EF8" w:rsidRDefault="006E0E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6FA74333" w14:textId="77777777" w:rsidR="006E0EF8" w:rsidRDefault="001538E7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10.5 d)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7EC9DEA7" w14:textId="77777777" w:rsidR="006E0EF8" w:rsidRDefault="001538E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Miejsce montażu ramek reklamowych – przestrzeń pasażerska.</w:t>
            </w:r>
          </w:p>
        </w:tc>
      </w:tr>
      <w:tr w:rsidR="006E0EF8" w14:paraId="39CF6BDB" w14:textId="77777777">
        <w:trPr>
          <w:trHeight w:val="806"/>
        </w:trPr>
        <w:tc>
          <w:tcPr>
            <w:tcW w:w="8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5613A411" w14:textId="77777777" w:rsidR="006E0EF8" w:rsidRDefault="006E0EF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2228" w:type="dxa"/>
            <w:vMerge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4A89F957" w14:textId="77777777" w:rsidR="006E0EF8" w:rsidRDefault="006E0E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2A2F5E4A" w14:textId="77777777" w:rsidR="006E0EF8" w:rsidRDefault="001538E7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10.5 i)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764114FF" w14:textId="77777777" w:rsidR="006E0EF8" w:rsidRDefault="001538E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Kolorystyka wnętrza przestrzeni pasażerskiej.</w:t>
            </w:r>
          </w:p>
        </w:tc>
      </w:tr>
      <w:tr w:rsidR="006E0EF8" w14:paraId="4C852421" w14:textId="77777777">
        <w:trPr>
          <w:trHeight w:val="806"/>
        </w:trPr>
        <w:tc>
          <w:tcPr>
            <w:tcW w:w="8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656975B7" w14:textId="77777777" w:rsidR="006E0EF8" w:rsidRDefault="006E0EF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2228" w:type="dxa"/>
            <w:vMerge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19D5E06C" w14:textId="77777777" w:rsidR="006E0EF8" w:rsidRDefault="006E0E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3D0F5B23" w14:textId="77777777" w:rsidR="006E0EF8" w:rsidRDefault="001538E7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10.6 c)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112827A2" w14:textId="77777777" w:rsidR="006E0EF8" w:rsidRDefault="001538E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Kolorystyka i wzór siedzeń pasażerskich.</w:t>
            </w:r>
          </w:p>
        </w:tc>
      </w:tr>
      <w:tr w:rsidR="006E0EF8" w14:paraId="28BD0545" w14:textId="77777777">
        <w:trPr>
          <w:trHeight w:val="806"/>
        </w:trPr>
        <w:tc>
          <w:tcPr>
            <w:tcW w:w="8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2AC7DB42" w14:textId="77777777" w:rsidR="006E0EF8" w:rsidRDefault="006E0EF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2228" w:type="dxa"/>
            <w:vMerge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50334193" w14:textId="77777777" w:rsidR="006E0EF8" w:rsidRDefault="006E0E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8" w:type="dxa"/>
            </w:tcMar>
            <w:vAlign w:val="center"/>
          </w:tcPr>
          <w:p w14:paraId="596792FF" w14:textId="77777777" w:rsidR="006E0EF8" w:rsidRPr="001538E7" w:rsidRDefault="001538E7">
            <w:pPr>
              <w:spacing w:after="0" w:line="240" w:lineRule="auto"/>
              <w:jc w:val="center"/>
              <w:rPr>
                <w:sz w:val="18"/>
                <w:szCs w:val="18"/>
                <w:highlight w:val="yellow"/>
              </w:rPr>
            </w:pPr>
            <w:r w:rsidRPr="001538E7">
              <w:rPr>
                <w:sz w:val="18"/>
                <w:szCs w:val="18"/>
                <w:highlight w:val="yellow"/>
              </w:rPr>
              <w:t>11.4 e)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8" w:type="dxa"/>
            </w:tcMar>
            <w:vAlign w:val="center"/>
          </w:tcPr>
          <w:p w14:paraId="757F1E5E" w14:textId="77777777" w:rsidR="006E0EF8" w:rsidRPr="001538E7" w:rsidRDefault="001538E7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  <w:r w:rsidRPr="001538E7">
              <w:rPr>
                <w:color w:val="000000"/>
                <w:sz w:val="16"/>
                <w:szCs w:val="16"/>
                <w:highlight w:val="yellow"/>
              </w:rPr>
              <w:t>Miejsce montażu tablic wewnętrznych – bocznych.</w:t>
            </w:r>
          </w:p>
        </w:tc>
      </w:tr>
      <w:tr w:rsidR="006E0EF8" w14:paraId="4E2748B6" w14:textId="77777777">
        <w:trPr>
          <w:trHeight w:val="806"/>
        </w:trPr>
        <w:tc>
          <w:tcPr>
            <w:tcW w:w="8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767FEB20" w14:textId="77777777" w:rsidR="006E0EF8" w:rsidRDefault="006E0EF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2228" w:type="dxa"/>
            <w:vMerge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246C1A45" w14:textId="77777777" w:rsidR="006E0EF8" w:rsidRDefault="006E0E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8" w:type="dxa"/>
            </w:tcMar>
            <w:vAlign w:val="center"/>
          </w:tcPr>
          <w:p w14:paraId="6238956B" w14:textId="77777777" w:rsidR="006E0EF8" w:rsidRDefault="001538E7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11.4 g)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8" w:type="dxa"/>
            </w:tcMar>
            <w:vAlign w:val="center"/>
          </w:tcPr>
          <w:p w14:paraId="2FC9073C" w14:textId="77777777" w:rsidR="006E0EF8" w:rsidRDefault="001538E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Miejsce montażu kasowników.</w:t>
            </w:r>
          </w:p>
        </w:tc>
      </w:tr>
      <w:tr w:rsidR="006E0EF8" w14:paraId="37D5A348" w14:textId="77777777">
        <w:trPr>
          <w:trHeight w:val="806"/>
        </w:trPr>
        <w:tc>
          <w:tcPr>
            <w:tcW w:w="8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541D45A2" w14:textId="77777777" w:rsidR="006E0EF8" w:rsidRDefault="006E0EF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2228" w:type="dxa"/>
            <w:vMerge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020537B0" w14:textId="77777777" w:rsidR="006E0EF8" w:rsidRDefault="006E0E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8" w:type="dxa"/>
            </w:tcMar>
            <w:vAlign w:val="center"/>
          </w:tcPr>
          <w:p w14:paraId="1D361AA1" w14:textId="77777777" w:rsidR="006E0EF8" w:rsidRDefault="001538E7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14.1 o)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8" w:type="dxa"/>
            </w:tcMar>
            <w:vAlign w:val="center"/>
          </w:tcPr>
          <w:p w14:paraId="3FA8551A" w14:textId="77777777" w:rsidR="006E0EF8" w:rsidRDefault="001538E7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Miejsce montażu gniazda NATO</w:t>
            </w:r>
          </w:p>
        </w:tc>
      </w:tr>
      <w:tr w:rsidR="006E0EF8" w14:paraId="3A6F68D8" w14:textId="77777777">
        <w:trPr>
          <w:trHeight w:val="806"/>
        </w:trPr>
        <w:tc>
          <w:tcPr>
            <w:tcW w:w="8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19E5DD05" w14:textId="77777777" w:rsidR="006E0EF8" w:rsidRDefault="006E0EF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2228" w:type="dxa"/>
            <w:vMerge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225CD6D2" w14:textId="77777777" w:rsidR="006E0EF8" w:rsidRDefault="006E0E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5EA9ED23" w14:textId="77777777" w:rsidR="006E0EF8" w:rsidRDefault="001538E7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16.2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37FB300E" w14:textId="77777777" w:rsidR="006E0EF8" w:rsidRDefault="001538E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Uzgodnienia związane z dokumentacją techniczną.</w:t>
            </w:r>
          </w:p>
        </w:tc>
      </w:tr>
      <w:tr w:rsidR="006E0EF8" w14:paraId="04C81BE6" w14:textId="77777777">
        <w:trPr>
          <w:trHeight w:val="806"/>
        </w:trPr>
        <w:tc>
          <w:tcPr>
            <w:tcW w:w="8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5F16058D" w14:textId="77777777" w:rsidR="006E0EF8" w:rsidRDefault="006E0EF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2228" w:type="dxa"/>
            <w:vMerge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6ADFDF51" w14:textId="77777777" w:rsidR="006E0EF8" w:rsidRDefault="006E0E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29871240" w14:textId="77777777" w:rsidR="006E0EF8" w:rsidRDefault="001538E7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16.3 a)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14:paraId="3DD3E36A" w14:textId="77777777" w:rsidR="006E0EF8" w:rsidRDefault="001538E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Uzgodnienia związane z listą oprzyrządowania diagnostycznego wraz z oprogramowaniem i narzędziami.</w:t>
            </w:r>
          </w:p>
        </w:tc>
      </w:tr>
    </w:tbl>
    <w:p w14:paraId="0BE2F77D" w14:textId="77777777" w:rsidR="006E0EF8" w:rsidRDefault="006E0EF8"/>
    <w:sectPr w:rsidR="006E0EF8">
      <w:headerReference w:type="default" r:id="rId9"/>
      <w:pgSz w:w="11906" w:h="16838"/>
      <w:pgMar w:top="567" w:right="1417" w:bottom="426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D8A6DC7" w14:textId="77777777" w:rsidR="001538E7" w:rsidRDefault="001538E7">
      <w:pPr>
        <w:spacing w:after="0" w:line="240" w:lineRule="auto"/>
      </w:pPr>
      <w:r>
        <w:separator/>
      </w:r>
    </w:p>
  </w:endnote>
  <w:endnote w:type="continuationSeparator" w:id="0">
    <w:p w14:paraId="13323E55" w14:textId="77777777" w:rsidR="001538E7" w:rsidRDefault="001538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1F613A0E-CA4B-4A99-B069-393F92086160}"/>
    <w:embedBold r:id="rId2" w:fontKey="{0C97B2F8-655D-47AC-8E90-B8ED64A61D52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3" w:fontKey="{B82E58A1-CD03-4701-95ED-463C1CCE0E60}"/>
    <w:embedItalic r:id="rId4" w:fontKey="{E5F41A32-9E6B-4D3A-8F13-C205AF9057EC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BBA74533-2228-4C86-9B3B-752BC8334278}"/>
    <w:embedBold r:id="rId6" w:fontKey="{56D9C258-5DF8-4BEA-BD28-48BB61C95C5A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7" w:fontKey="{8C0AB6B1-B4AF-43F8-A3EF-49F570533EF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C40B4DF" w14:textId="77777777" w:rsidR="001538E7" w:rsidRDefault="001538E7">
      <w:pPr>
        <w:spacing w:after="0" w:line="240" w:lineRule="auto"/>
      </w:pPr>
      <w:r>
        <w:separator/>
      </w:r>
    </w:p>
  </w:footnote>
  <w:footnote w:type="continuationSeparator" w:id="0">
    <w:p w14:paraId="4ADF0CAF" w14:textId="77777777" w:rsidR="001538E7" w:rsidRDefault="001538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7FF9DE9" w14:textId="77777777" w:rsidR="006E0EF8" w:rsidRDefault="001538E7">
    <w:r>
      <w:rPr>
        <w:noProof/>
      </w:rPr>
      <w:drawing>
        <wp:anchor distT="0" distB="0" distL="114300" distR="114300" simplePos="0" relativeHeight="251658240" behindDoc="0" locked="0" layoutInCell="1" hidden="0" allowOverlap="1" wp14:anchorId="37607E66" wp14:editId="0BDDEF31">
          <wp:simplePos x="0" y="0"/>
          <wp:positionH relativeFrom="page">
            <wp:posOffset>318770</wp:posOffset>
          </wp:positionH>
          <wp:positionV relativeFrom="page">
            <wp:posOffset>116205</wp:posOffset>
          </wp:positionV>
          <wp:extent cx="7092000" cy="889200"/>
          <wp:effectExtent l="0" t="0" r="0" b="0"/>
          <wp:wrapSquare wrapText="bothSides" distT="0" distB="0" distL="114300" distR="11430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092000" cy="8892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4305CC9"/>
    <w:multiLevelType w:val="multilevel"/>
    <w:tmpl w:val="91BEB33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8362182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0EF8"/>
    <w:rsid w:val="001538E7"/>
    <w:rsid w:val="00547AB5"/>
    <w:rsid w:val="006E0EF8"/>
    <w:rsid w:val="00803D9A"/>
    <w:rsid w:val="00CE0C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F7387D"/>
  <w15:docId w15:val="{10A34558-69FF-48E7-83D3-7CF4237C84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37479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FooterChar">
    <w:name w:val="Footer Char"/>
    <w:basedOn w:val="DefaultParagraphFont"/>
    <w:link w:val="Footer"/>
    <w:uiPriority w:val="99"/>
    <w:qFormat/>
    <w:rsid w:val="00437479"/>
  </w:style>
  <w:style w:type="character" w:customStyle="1" w:styleId="ListParagraphChar">
    <w:name w:val="List Paragraph Char"/>
    <w:link w:val="ListParagraph"/>
    <w:uiPriority w:val="34"/>
    <w:qFormat/>
    <w:locked/>
    <w:rsid w:val="00437479"/>
  </w:style>
  <w:style w:type="paragraph" w:styleId="ListParagraph">
    <w:name w:val="List Paragraph"/>
    <w:basedOn w:val="Normal"/>
    <w:link w:val="ListParagraphChar"/>
    <w:uiPriority w:val="34"/>
    <w:qFormat/>
    <w:rsid w:val="00437479"/>
    <w:pPr>
      <w:ind w:left="720"/>
      <w:contextualSpacing/>
    </w:pPr>
  </w:style>
  <w:style w:type="paragraph" w:customStyle="1" w:styleId="Gwka">
    <w:name w:val="Główka"/>
    <w:basedOn w:val="Normal"/>
    <w:uiPriority w:val="99"/>
    <w:unhideWhenUsed/>
    <w:rsid w:val="00437479"/>
    <w:pPr>
      <w:tabs>
        <w:tab w:val="center" w:pos="4536"/>
        <w:tab w:val="right" w:pos="9072"/>
      </w:tabs>
      <w:spacing w:after="0" w:line="240" w:lineRule="auto"/>
    </w:pPr>
  </w:style>
  <w:style w:type="paragraph" w:styleId="Footer">
    <w:name w:val="footer"/>
    <w:basedOn w:val="Normal"/>
    <w:link w:val="FooterChar"/>
    <w:uiPriority w:val="99"/>
    <w:unhideWhenUsed/>
    <w:rsid w:val="004374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1">
    <w:name w:val="Stopka Znak1"/>
    <w:basedOn w:val="DefaultParagraphFont"/>
    <w:uiPriority w:val="99"/>
    <w:semiHidden/>
    <w:rsid w:val="00437479"/>
  </w:style>
  <w:style w:type="paragraph" w:styleId="Header">
    <w:name w:val="header"/>
    <w:basedOn w:val="Normal"/>
    <w:link w:val="HeaderChar"/>
    <w:uiPriority w:val="99"/>
    <w:unhideWhenUsed/>
    <w:rsid w:val="009F7EB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F7EB0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o.zp.d.40.2024.dz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JjqyWaE5tsAHRZxNN1iqPeO2cgA==">CgMxLjA4AHIhMVlKa1RUeldZTEc5RUdnRUxIaWg4c3VkdnRxSDdNTXRF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195</Words>
  <Characters>1173</Characters>
  <Application>Microsoft Office Word</Application>
  <DocSecurity>0</DocSecurity>
  <Lines>9</Lines>
  <Paragraphs>2</Paragraphs>
  <ScaleCrop>false</ScaleCrop>
  <Company/>
  <LinksUpToDate>false</LinksUpToDate>
  <CharactersWithSpaces>1366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Bartosz Kazmierczak</dc:creator>
  <cp:lastModifiedBy>Kinia i Przemo</cp:lastModifiedBy>
  <cp:revision>3</cp:revision>
  <dcterms:created xsi:type="dcterms:W3CDTF">2024-08-01T13:11:00Z</dcterms:created>
  <dcterms:modified xsi:type="dcterms:W3CDTF">2024-08-31T20:22:00Z</dcterms:modified>
</cp:coreProperties>
</file>